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14:paraId="2C078E63" wp14:textId="1F864E3C">
      <w:bookmarkStart w:name="_GoBack" w:id="0"/>
      <w:bookmarkEnd w:id="0"/>
      <w:r w:rsidR="0FDCFAB8">
        <w:rPr/>
        <w:t>Chapter 10-Critical Thinking Questions</w:t>
      </w:r>
    </w:p>
    <w:p w:rsidR="0FDCFAB8" w:rsidP="19291394" w:rsidRDefault="0FDCFAB8" w14:paraId="06BC1943" w14:textId="7D2DF302">
      <w:pPr>
        <w:pStyle w:val="Normal"/>
      </w:pPr>
      <w:r w:rsidR="0FDCFAB8">
        <w:rPr/>
        <w:t>Name:</w:t>
      </w:r>
    </w:p>
    <w:p w:rsidR="19291394" w:rsidP="19291394" w:rsidRDefault="19291394" w14:paraId="18371159" w14:textId="73AC3BB4">
      <w:pPr>
        <w:pStyle w:val="Normal"/>
      </w:pPr>
    </w:p>
    <w:p w:rsidR="0FDCFAB8" w:rsidP="19291394" w:rsidRDefault="0FDCFAB8" w14:paraId="3BC44DE5" w14:textId="3703F28B">
      <w:pPr>
        <w:pStyle w:val="ListParagraph"/>
        <w:numPr>
          <w:ilvl w:val="0"/>
          <w:numId w:val="1"/>
        </w:numPr>
        <w:rPr>
          <w:rFonts w:ascii="Calibri" w:hAnsi="Calibri" w:eastAsia="Calibri" w:cs="Calibri" w:asciiTheme="minorAscii" w:hAnsiTheme="minorAscii" w:eastAsiaTheme="minorAscii" w:cstheme="minorAscii"/>
          <w:sz w:val="22"/>
          <w:szCs w:val="22"/>
        </w:rPr>
      </w:pPr>
      <w:r w:rsidRPr="19291394" w:rsidR="0FDCFAB8">
        <w:rPr>
          <w:rFonts w:ascii="Calibri" w:hAnsi="Calibri" w:eastAsia="Calibri" w:cs="Calibri"/>
          <w:noProof w:val="0"/>
          <w:sz w:val="22"/>
          <w:szCs w:val="22"/>
          <w:lang w:val="en-US"/>
        </w:rPr>
        <w:t>As a medical assistant, why is it important to understand the difference between subjective and objective information about a patient?</w:t>
      </w:r>
    </w:p>
    <w:p w:rsidR="19291394" w:rsidP="19291394" w:rsidRDefault="19291394" w14:paraId="3B811359" w14:textId="3BA1AFFD">
      <w:pPr>
        <w:pStyle w:val="Normal"/>
        <w:rPr>
          <w:rFonts w:ascii="Calibri" w:hAnsi="Calibri" w:eastAsia="Calibri" w:cs="Calibri"/>
          <w:noProof w:val="0"/>
          <w:sz w:val="20"/>
          <w:szCs w:val="20"/>
          <w:lang w:val="en-US"/>
        </w:rPr>
      </w:pPr>
    </w:p>
    <w:p w:rsidR="0FDCFAB8" w:rsidP="19291394" w:rsidRDefault="0FDCFAB8" w14:paraId="31BF504F" w14:textId="6C71FC62">
      <w:pPr>
        <w:pStyle w:val="ListParagraph"/>
        <w:numPr>
          <w:ilvl w:val="0"/>
          <w:numId w:val="1"/>
        </w:numPr>
        <w:rPr>
          <w:rFonts w:ascii="Calibri" w:hAnsi="Calibri" w:eastAsia="Calibri" w:cs="Calibri" w:asciiTheme="minorAscii" w:hAnsiTheme="minorAscii" w:eastAsiaTheme="minorAscii" w:cstheme="minorAscii"/>
          <w:noProof w:val="0"/>
          <w:sz w:val="22"/>
          <w:szCs w:val="22"/>
          <w:lang w:val="en-US"/>
        </w:rPr>
      </w:pPr>
      <w:r w:rsidRPr="19291394" w:rsidR="0FDCFAB8">
        <w:rPr>
          <w:noProof w:val="0"/>
          <w:sz w:val="22"/>
          <w:szCs w:val="22"/>
          <w:lang w:val="en-US"/>
        </w:rPr>
        <w:t>What do typical EMR systems include, and how do they save time and money?</w:t>
      </w:r>
    </w:p>
    <w:p w:rsidR="19291394" w:rsidP="19291394" w:rsidRDefault="19291394" w14:paraId="094C3ACF" w14:textId="24B8AD11">
      <w:pPr>
        <w:pStyle w:val="Normal"/>
        <w:ind w:left="360"/>
        <w:rPr>
          <w:rFonts w:ascii="Calibri" w:hAnsi="Calibri" w:eastAsia="Calibri" w:cs="Calibri"/>
          <w:noProof w:val="0"/>
          <w:sz w:val="20"/>
          <w:szCs w:val="20"/>
          <w:lang w:val="en-US"/>
        </w:rPr>
      </w:pPr>
    </w:p>
    <w:p w:rsidR="02DF83D3" w:rsidP="19291394" w:rsidRDefault="02DF83D3" w14:paraId="70A54A06" w14:textId="48982CD1">
      <w:pPr>
        <w:pStyle w:val="ListParagraph"/>
        <w:numPr>
          <w:ilvl w:val="0"/>
          <w:numId w:val="1"/>
        </w:numPr>
        <w:rPr>
          <w:rFonts w:ascii="Calibri" w:hAnsi="Calibri" w:eastAsia="Calibri" w:cs="Calibri" w:asciiTheme="minorAscii" w:hAnsiTheme="minorAscii" w:eastAsiaTheme="minorAscii" w:cstheme="minorAscii"/>
          <w:sz w:val="22"/>
          <w:szCs w:val="22"/>
        </w:rPr>
      </w:pPr>
      <w:r w:rsidRPr="19291394" w:rsidR="02DF83D3">
        <w:rPr>
          <w:rFonts w:ascii="Calibri" w:hAnsi="Calibri" w:eastAsia="Calibri" w:cs="Calibri"/>
          <w:noProof w:val="0"/>
          <w:sz w:val="22"/>
          <w:szCs w:val="22"/>
          <w:lang w:val="en-US"/>
        </w:rPr>
        <w:t>The new HIPAA regulations have affected how medical records can be released. What steps must you take to be sure the confidentiality required by HIPAA has been followed before releasing information in a medical record?</w:t>
      </w:r>
    </w:p>
    <w:p w:rsidR="19291394" w:rsidP="19291394" w:rsidRDefault="19291394" w14:paraId="757A5F35" w14:textId="7704038C">
      <w:pPr>
        <w:pStyle w:val="Normal"/>
        <w:rPr>
          <w:rFonts w:ascii="Calibri" w:hAnsi="Calibri" w:eastAsia="Calibri" w:cs="Calibri"/>
          <w:noProof w:val="0"/>
          <w:sz w:val="22"/>
          <w:szCs w:val="22"/>
          <w:lang w:val="en-US"/>
        </w:rPr>
      </w:pPr>
    </w:p>
    <w:p w:rsidR="02DF83D3" w:rsidP="19291394" w:rsidRDefault="02DF83D3" w14:paraId="171FBF69" w14:textId="7F17D1E4">
      <w:pPr>
        <w:pStyle w:val="ListParagraph"/>
        <w:numPr>
          <w:ilvl w:val="0"/>
          <w:numId w:val="1"/>
        </w:numPr>
        <w:rPr>
          <w:rFonts w:ascii="Calibri" w:hAnsi="Calibri" w:eastAsia="Calibri" w:cs="Calibri" w:asciiTheme="minorAscii" w:hAnsiTheme="minorAscii" w:eastAsiaTheme="minorAscii" w:cstheme="minorAscii"/>
          <w:noProof w:val="0"/>
          <w:sz w:val="22"/>
          <w:szCs w:val="22"/>
          <w:lang w:val="en-US"/>
        </w:rPr>
      </w:pPr>
      <w:r w:rsidRPr="19291394" w:rsidR="02DF83D3">
        <w:rPr>
          <w:noProof w:val="0"/>
          <w:lang w:val="en-US"/>
        </w:rPr>
        <w:t>You are a new medical assistant in a large medical practice in which each physician keeps his or her own medical records. In what ways can you reduce confusion and be sure physicians receive the proper medical records?</w:t>
      </w:r>
    </w:p>
    <w:p w:rsidR="19291394" w:rsidP="19291394" w:rsidRDefault="19291394" w14:paraId="12FCFFEF" w14:textId="5699E131">
      <w:pPr>
        <w:pStyle w:val="Normal"/>
        <w:ind w:left="360"/>
        <w:rPr>
          <w:rFonts w:ascii="Calibri" w:hAnsi="Calibri" w:eastAsia="Calibri" w:cs="Calibri"/>
          <w:noProof w:val="0"/>
          <w:sz w:val="22"/>
          <w:szCs w:val="22"/>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71EF2050"/>
  <w15:docId w15:val="{dfd63f0a-fe43-40fd-969d-ea0fbc8866d0}"/>
  <w:rsids>
    <w:rsidRoot w:val="71EF2050"/>
    <w:rsid w:val="02DF83D3"/>
    <w:rsid w:val="0EBB9EAE"/>
    <w:rsid w:val="0FDCFAB8"/>
    <w:rsid w:val="11588858"/>
    <w:rsid w:val="19291394"/>
    <w:rsid w:val="1A4BED0A"/>
    <w:rsid w:val="2A881541"/>
    <w:rsid w:val="3958C5ED"/>
    <w:rsid w:val="47BD6DC7"/>
    <w:rsid w:val="71EF2050"/>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13539c0c86f7400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2020-01-12T20:03:22.7997725Z</dcterms:created>
  <dcterms:modified xsi:type="dcterms:W3CDTF">2020-01-12T20:08:24.1309259Z</dcterms:modified>
  <dc:creator>Hilari Simmons</dc:creator>
  <lastModifiedBy>Hilari Simmons</lastModifiedBy>
</coreProperties>
</file>